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4.0" w:type="dxa"/>
        <w:jc w:val="left"/>
        <w:tblInd w:w="-15.0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  <w:tblGridChange w:id="0">
          <w:tblGrid>
            <w:gridCol w:w="3203"/>
            <w:gridCol w:w="1090"/>
            <w:gridCol w:w="1090"/>
            <w:gridCol w:w="1397"/>
            <w:gridCol w:w="1560"/>
            <w:gridCol w:w="1544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ALLEGATO B: GRIGLIA DI VALUTAZIONE DEI TITOLI PER COMPONENTI DEL GRUPPO DI LAVORO 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tillium Web" w:cs="Titillium Web" w:eastAsia="Titillium Web" w:hAnsi="Titillium Web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essere docente interno per tutto il periodo dell’incarico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essere in possesso dei requisiti di cui all’articolo 8 per il ruolo per cui si presenta domanda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L' ISTRUZIONE, LA FORMAZIONE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NELLO SPECIFICO DIPARTIMENTO IN CUI SI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CONCORRE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A1. LAUREA INERENTE AL RUOLO SPECIFICO </w:t>
            </w: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(vecchio ordinamento o magistrale)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A2. LAUREA INERENTE AL RUOLO SPECIFICO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(triennale, in alternativa 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A3. DIPLOMA </w:t>
            </w: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(in alternativa 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Verrà valutato un solo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LE CERTIFICAZIONI OTTENUTE 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u w:val="single"/>
                <w:rtl w:val="0"/>
              </w:rPr>
              <w:t xml:space="preserve">NELLO SPECIFICO SETTORE IN CUI SI CONCORRE</w:t>
            </w: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B1. COMPETENZE I.C.T. CERTIFICATE riconosciute dal MIUR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Max 1 cert.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5 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LE ESPERIENZE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C1. PARTECIPAZIONI A GRUPPI DI LAVORO ANCHE ESTERNI ALLA SCUOLA PER IL COORDINAMENTO DI ATTIVITA’ FORMATIVE RIENTRANTI NEL PNRR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4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C2. ESPERIENZE DI FACILITATORE/VALUTATORE (min. 20 ore) NEI PROGETTI FINANZIATI DA FONDI EUROPEI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C3. ESPERIENZE DI TUTOR COORDINATORE (min. 20 ore) NEI PROGETTI FINANZIATI DA FONDI EUROPEI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C4. COMPETENZE SPECIFICHE DELL'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ARGOMENTO ((documentate attraverso esperienze di docente in corsi di formazione min. 6 ore)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C5. COMPETENZE SPECIFICHE DELL'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ARGOMENTO (documentate attraverso corsi seguiti con rilascio attestato min. 12 ore)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tillium Web" w:cs="Titillium Web" w:eastAsia="Titillium Web" w:hAnsi="Titillium We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TOTALE MAX                                                              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Titillium Web" w:cs="Titillium Web" w:eastAsia="Titillium Web" w:hAnsi="Titillium Web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